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21204" w:rsidRDefault="00D90C0C" w:rsidP="00051B8F">
      <w:pPr>
        <w:tabs>
          <w:tab w:val="left" w:pos="1065"/>
          <w:tab w:val="left" w:pos="4050"/>
          <w:tab w:val="left" w:pos="4230"/>
          <w:tab w:val="left" w:pos="4755"/>
          <w:tab w:val="left" w:pos="4905"/>
        </w:tabs>
        <w:spacing w:after="1200"/>
      </w:pPr>
      <w:r>
        <w:rPr>
          <w:noProof/>
          <w:lang w:eastAsia="sl-SI"/>
        </w:rPr>
        <mc:AlternateContent>
          <mc:Choice Requires="wps">
            <w:drawing>
              <wp:anchor distT="0" distB="0" distL="114300" distR="114300" simplePos="0" relativeHeight="251664384" behindDoc="0" locked="0" layoutInCell="1" allowOverlap="1">
                <wp:simplePos x="0" y="0"/>
                <wp:positionH relativeFrom="column">
                  <wp:posOffset>3103245</wp:posOffset>
                </wp:positionH>
                <wp:positionV relativeFrom="paragraph">
                  <wp:posOffset>-22225</wp:posOffset>
                </wp:positionV>
                <wp:extent cx="952500" cy="379095"/>
                <wp:effectExtent l="0" t="0" r="0" b="190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79095"/>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D90C0C" w:rsidRDefault="00996205" w:rsidP="00D90C0C">
                            <w:pPr>
                              <w:pStyle w:val="Naslov"/>
                              <w:widowControl w:val="0"/>
                              <w:pBdr>
                                <w:bottom w:val="none" w:sz="0" w:space="0" w:color="auto"/>
                              </w:pBdr>
                              <w:jc w:val="center"/>
                              <w:rPr>
                                <w:rFonts w:asciiTheme="minorHAnsi" w:hAnsiTheme="minorHAnsi" w:cstheme="minorHAnsi"/>
                                <w:b/>
                                <w:bCs/>
                                <w:caps/>
                                <w:color w:val="000000"/>
                                <w:sz w:val="16"/>
                                <w:szCs w:val="24"/>
                              </w:rPr>
                            </w:pPr>
                            <w:r w:rsidRPr="00D90C0C">
                              <w:rPr>
                                <w:rFonts w:asciiTheme="minorHAnsi" w:hAnsiTheme="minorHAnsi" w:cstheme="minorHAnsi"/>
                                <w:b/>
                                <w:bCs/>
                                <w:caps/>
                                <w:color w:val="000000"/>
                                <w:sz w:val="16"/>
                                <w:szCs w:val="24"/>
                              </w:rPr>
                              <w:t>višja strokovna</w:t>
                            </w:r>
                          </w:p>
                          <w:p w:rsidR="00996205" w:rsidRPr="00D90C0C" w:rsidRDefault="00996205" w:rsidP="00D90C0C">
                            <w:pPr>
                              <w:pStyle w:val="Naslov"/>
                              <w:widowControl w:val="0"/>
                              <w:pBdr>
                                <w:bottom w:val="none" w:sz="0" w:space="0" w:color="auto"/>
                              </w:pBdr>
                              <w:jc w:val="center"/>
                              <w:rPr>
                                <w:rFonts w:asciiTheme="minorHAnsi" w:hAnsiTheme="minorHAnsi" w:cstheme="minorHAnsi"/>
                                <w:b/>
                                <w:bCs/>
                                <w:caps/>
                                <w:color w:val="000000"/>
                                <w:sz w:val="16"/>
                                <w:szCs w:val="24"/>
                              </w:rPr>
                            </w:pPr>
                            <w:r w:rsidRPr="00D90C0C">
                              <w:rPr>
                                <w:rFonts w:asciiTheme="minorHAnsi" w:hAnsiTheme="minorHAnsi" w:cstheme="minorHAnsi"/>
                                <w:b/>
                                <w:bCs/>
                                <w:caps/>
                                <w:color w:val="000000"/>
                                <w:sz w:val="16"/>
                                <w:szCs w:val="24"/>
                              </w:rPr>
                              <w:t>šola Brežice</w:t>
                            </w:r>
                          </w:p>
                        </w:txbxContent>
                      </wps:txbx>
                      <wps:bodyPr rot="0" vert="horz" wrap="square" lIns="36195" tIns="36195" rIns="36195" bIns="36195" anchor="t" anchorCtr="0" upright="1">
                        <a:noAutofit/>
                      </wps:bodyPr>
                    </wps:wsp>
                  </a:graphicData>
                </a:graphic>
                <wp14:sizeRelH relativeFrom="margin">
                  <wp14:pctWidth>0</wp14:pctWidth>
                </wp14:sizeRelH>
              </wp:anchor>
            </w:drawing>
          </mc:Choice>
          <mc:Fallback xmlns:cx1="http://schemas.microsoft.com/office/drawing/2015/9/8/chartex">
            <w:pict>
              <v:shapetype id="_x0000_t202" coordsize="21600,21600" o:spt="202" path="m,l,21600r21600,l21600,xe">
                <v:stroke joinstyle="miter"/>
                <v:path gradientshapeok="t" o:connecttype="rect"/>
              </v:shapetype>
              <v:shape id="Text Box 4" o:spid="_x0000_s1026" type="#_x0000_t202" style="position:absolute;margin-left:244.35pt;margin-top:-1.75pt;width:75pt;height:29.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" filled="f" fillcolor="black [0]" stroked="f" strokecolor="black [0]" strokeweight="0" insetpen="t">
                <v:textbox inset="2.85pt,2.85pt,2.85pt,2.85pt">
                  <w:txbxContent>
                    <w:p w:rsidR="00D90C0C" w:rsidRDefault="00996205" w:rsidP="00D90C0C">
                      <w:pPr>
                        <w:pStyle w:val="Naslov"/>
                        <w:widowControl w:val="0"/>
                        <w:pBdr>
                          <w:bottom w:val="none" w:sz="0" w:space="0" w:color="auto"/>
                        </w:pBdr>
                        <w:jc w:val="center"/>
                        <w:rPr>
                          <w:rFonts w:asciiTheme="minorHAnsi" w:hAnsiTheme="minorHAnsi" w:cstheme="minorHAnsi"/>
                          <w:b/>
                          <w:bCs/>
                          <w:caps/>
                          <w:color w:val="000000"/>
                          <w:sz w:val="16"/>
                          <w:szCs w:val="24"/>
                        </w:rPr>
                      </w:pPr>
                      <w:r w:rsidRPr="00D90C0C">
                        <w:rPr>
                          <w:rFonts w:asciiTheme="minorHAnsi" w:hAnsiTheme="minorHAnsi" w:cstheme="minorHAnsi"/>
                          <w:b/>
                          <w:bCs/>
                          <w:caps/>
                          <w:color w:val="000000"/>
                          <w:sz w:val="16"/>
                          <w:szCs w:val="24"/>
                        </w:rPr>
                        <w:t>višja strokovna</w:t>
                      </w:r>
                    </w:p>
                    <w:p w:rsidR="00996205" w:rsidRPr="00D90C0C" w:rsidRDefault="00996205" w:rsidP="00D90C0C">
                      <w:pPr>
                        <w:pStyle w:val="Naslov"/>
                        <w:widowControl w:val="0"/>
                        <w:pBdr>
                          <w:bottom w:val="none" w:sz="0" w:space="0" w:color="auto"/>
                        </w:pBdr>
                        <w:jc w:val="center"/>
                        <w:rPr>
                          <w:rFonts w:asciiTheme="minorHAnsi" w:hAnsiTheme="minorHAnsi" w:cstheme="minorHAnsi"/>
                          <w:b/>
                          <w:bCs/>
                          <w:caps/>
                          <w:color w:val="000000"/>
                          <w:sz w:val="16"/>
                          <w:szCs w:val="24"/>
                        </w:rPr>
                      </w:pPr>
                      <w:r w:rsidRPr="00D90C0C">
                        <w:rPr>
                          <w:rFonts w:asciiTheme="minorHAnsi" w:hAnsiTheme="minorHAnsi" w:cstheme="minorHAnsi"/>
                          <w:b/>
                          <w:bCs/>
                          <w:caps/>
                          <w:color w:val="000000"/>
                          <w:sz w:val="16"/>
                          <w:szCs w:val="24"/>
                        </w:rPr>
                        <w:t>šola Brežice</w:t>
                      </w:r>
                    </w:p>
                  </w:txbxContent>
                </v:textbox>
              </v:shape>
            </w:pict>
          </mc:Fallback>
        </mc:AlternateContent>
      </w:r>
      <w:r>
        <w:rPr>
          <w:noProof/>
          <w:lang w:eastAsia="sl-SI"/>
        </w:rPr>
        <w:drawing>
          <wp:anchor distT="0" distB="0" distL="114300" distR="114300" simplePos="0" relativeHeight="251659264" behindDoc="0" locked="0" layoutInCell="1" allowOverlap="1" wp14:anchorId="7AEA6CC2" wp14:editId="0E5B3788">
            <wp:simplePos x="0" y="0"/>
            <wp:positionH relativeFrom="margin">
              <wp:posOffset>2637155</wp:posOffset>
            </wp:positionH>
            <wp:positionV relativeFrom="margin">
              <wp:posOffset>-224790</wp:posOffset>
            </wp:positionV>
            <wp:extent cx="462280" cy="577850"/>
            <wp:effectExtent l="0" t="0" r="0" b="0"/>
            <wp:wrapSquare wrapText="bothSides"/>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2280" cy="577850"/>
                    </a:xfrm>
                    <a:prstGeom prst="rect">
                      <a:avLst/>
                    </a:prstGeom>
                    <a:noFill/>
                  </pic:spPr>
                </pic:pic>
              </a:graphicData>
            </a:graphic>
            <wp14:sizeRelH relativeFrom="margin">
              <wp14:pctWidth>0</wp14:pctWidth>
            </wp14:sizeRelH>
            <wp14:sizeRelV relativeFrom="margin">
              <wp14:pctHeight>0</wp14:pctHeight>
            </wp14:sizeRelV>
          </wp:anchor>
        </w:drawing>
      </w:r>
      <w:r w:rsidR="00996205">
        <w:rPr>
          <w:noProof/>
          <w:lang w:eastAsia="sl-SI"/>
        </w:rPr>
        <w:drawing>
          <wp:anchor distT="0" distB="0" distL="114300" distR="114300" simplePos="0" relativeHeight="251658240" behindDoc="1" locked="0" layoutInCell="1" allowOverlap="1" wp14:anchorId="3653C1A1" wp14:editId="46381BE6">
            <wp:simplePos x="0" y="0"/>
            <wp:positionH relativeFrom="margin">
              <wp:posOffset>4583430</wp:posOffset>
            </wp:positionH>
            <wp:positionV relativeFrom="margin">
              <wp:posOffset>-293370</wp:posOffset>
            </wp:positionV>
            <wp:extent cx="1828800" cy="818515"/>
            <wp:effectExtent l="0" t="0" r="0" b="635"/>
            <wp:wrapSquare wrapText="bothSides"/>
            <wp:docPr id="3" name="Slika 3"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KP_socialni_sklad_SLO_slog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818515"/>
                    </a:xfrm>
                    <a:prstGeom prst="rect">
                      <a:avLst/>
                    </a:prstGeom>
                    <a:noFill/>
                    <a:ln>
                      <a:noFill/>
                    </a:ln>
                  </pic:spPr>
                </pic:pic>
              </a:graphicData>
            </a:graphic>
            <wp14:sizeRelH relativeFrom="page">
              <wp14:pctWidth>0</wp14:pctWidth>
            </wp14:sizeRelH>
            <wp14:sizeRelV relativeFrom="page">
              <wp14:pctHeight>0</wp14:pctHeight>
            </wp14:sizeRelV>
          </wp:anchor>
        </w:drawing>
      </w:r>
      <w:r w:rsidR="00996205">
        <w:rPr>
          <w:noProof/>
          <w:lang w:eastAsia="sl-SI"/>
        </w:rPr>
        <w:drawing>
          <wp:anchor distT="0" distB="0" distL="114300" distR="114300" simplePos="0" relativeHeight="251657216" behindDoc="1" locked="0" layoutInCell="1" allowOverlap="1" wp14:anchorId="5C6E02FE" wp14:editId="0375B905">
            <wp:simplePos x="0" y="0"/>
            <wp:positionH relativeFrom="column">
              <wp:posOffset>-40640</wp:posOffset>
            </wp:positionH>
            <wp:positionV relativeFrom="paragraph">
              <wp:posOffset>-121081</wp:posOffset>
            </wp:positionV>
            <wp:extent cx="2188210" cy="353060"/>
            <wp:effectExtent l="0" t="0" r="2540" b="8890"/>
            <wp:wrapNone/>
            <wp:docPr id="1" name="Slika 1"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ZS_slovenšči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821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04BA" w:rsidRDefault="00EB513E" w:rsidP="00B65E06">
      <w:pPr>
        <w:tabs>
          <w:tab w:val="left" w:pos="4755"/>
          <w:tab w:val="left" w:pos="4905"/>
        </w:tabs>
        <w:spacing w:after="240"/>
        <w:jc w:val="center"/>
        <w:rPr>
          <w:rFonts w:cstheme="minorHAnsi"/>
          <w:b/>
          <w:sz w:val="32"/>
          <w:szCs w:val="32"/>
        </w:rPr>
      </w:pPr>
      <w:r w:rsidRPr="00996205">
        <w:rPr>
          <w:rFonts w:cstheme="minorHAnsi"/>
          <w:b/>
          <w:sz w:val="32"/>
          <w:szCs w:val="32"/>
        </w:rPr>
        <w:t xml:space="preserve">Brezplačni </w:t>
      </w:r>
      <w:r w:rsidR="00996205" w:rsidRPr="00996205">
        <w:rPr>
          <w:rFonts w:cstheme="minorHAnsi"/>
          <w:b/>
          <w:sz w:val="32"/>
          <w:szCs w:val="32"/>
        </w:rPr>
        <w:t xml:space="preserve">višješolski </w:t>
      </w:r>
      <w:r w:rsidRPr="00996205">
        <w:rPr>
          <w:rFonts w:cstheme="minorHAnsi"/>
          <w:b/>
          <w:sz w:val="32"/>
          <w:szCs w:val="32"/>
        </w:rPr>
        <w:t>š</w:t>
      </w:r>
      <w:r w:rsidR="009C04BA" w:rsidRPr="00996205">
        <w:rPr>
          <w:rFonts w:cstheme="minorHAnsi"/>
          <w:b/>
          <w:sz w:val="32"/>
          <w:szCs w:val="32"/>
        </w:rPr>
        <w:t xml:space="preserve">tudij </w:t>
      </w:r>
      <w:r w:rsidR="00996205" w:rsidRPr="00996205">
        <w:rPr>
          <w:rFonts w:cstheme="minorHAnsi"/>
          <w:b/>
          <w:sz w:val="32"/>
          <w:szCs w:val="32"/>
        </w:rPr>
        <w:t xml:space="preserve">EKONOMIST </w:t>
      </w:r>
      <w:r w:rsidR="009C04BA" w:rsidRPr="00996205">
        <w:rPr>
          <w:rFonts w:cstheme="minorHAnsi"/>
          <w:b/>
          <w:sz w:val="32"/>
          <w:szCs w:val="32"/>
        </w:rPr>
        <w:t>za zaposlene</w:t>
      </w:r>
      <w:r w:rsidR="00996205">
        <w:rPr>
          <w:rFonts w:cstheme="minorHAnsi"/>
          <w:b/>
          <w:sz w:val="32"/>
          <w:szCs w:val="32"/>
        </w:rPr>
        <w:br/>
      </w:r>
      <w:r w:rsidR="009C04BA" w:rsidRPr="00996205">
        <w:rPr>
          <w:rFonts w:cstheme="minorHAnsi"/>
          <w:b/>
          <w:sz w:val="32"/>
          <w:szCs w:val="32"/>
        </w:rPr>
        <w:t xml:space="preserve">v študijskem </w:t>
      </w:r>
      <w:r w:rsidRPr="00996205">
        <w:rPr>
          <w:rFonts w:cstheme="minorHAnsi"/>
          <w:b/>
          <w:sz w:val="32"/>
          <w:szCs w:val="32"/>
        </w:rPr>
        <w:t>letu 2018/2019</w:t>
      </w:r>
    </w:p>
    <w:p w:rsidR="00DF3196" w:rsidRPr="00DF3196" w:rsidRDefault="00DF3196" w:rsidP="00B65E06">
      <w:pPr>
        <w:tabs>
          <w:tab w:val="left" w:pos="4755"/>
          <w:tab w:val="left" w:pos="4905"/>
        </w:tabs>
        <w:spacing w:after="240"/>
        <w:jc w:val="center"/>
        <w:rPr>
          <w:rFonts w:cstheme="minorHAnsi"/>
          <w:b/>
          <w:sz w:val="2"/>
          <w:szCs w:val="32"/>
        </w:rPr>
      </w:pPr>
    </w:p>
    <w:p w:rsidR="00B65E06" w:rsidRPr="00B65E06" w:rsidRDefault="00B65E06" w:rsidP="00B65E06">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color w:val="0000CC"/>
          <w:sz w:val="26"/>
          <w:szCs w:val="26"/>
        </w:rPr>
      </w:pPr>
      <w:r w:rsidRPr="00B65E06">
        <w:rPr>
          <w:b/>
          <w:color w:val="0000CC"/>
          <w:sz w:val="26"/>
          <w:szCs w:val="26"/>
        </w:rPr>
        <w:t xml:space="preserve">Informativni dan bo v torek, 25. septembra 2018, ob 17. uri, v predavalnici P2, </w:t>
      </w:r>
    </w:p>
    <w:p w:rsidR="00B65E06" w:rsidRPr="00B65E06" w:rsidRDefault="00B65E06" w:rsidP="00B65E06">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b/>
          <w:color w:val="0000CC"/>
          <w:sz w:val="26"/>
          <w:szCs w:val="26"/>
        </w:rPr>
      </w:pPr>
      <w:r w:rsidRPr="00B65E06">
        <w:rPr>
          <w:b/>
          <w:color w:val="0000CC"/>
          <w:sz w:val="26"/>
          <w:szCs w:val="26"/>
        </w:rPr>
        <w:t>na Ekonomski in trgovski šoli Brežice, Bizeljska cesta 45, Brežice.</w:t>
      </w:r>
    </w:p>
    <w:p w:rsidR="00996205" w:rsidRPr="00996205" w:rsidRDefault="00996205" w:rsidP="00EB513E">
      <w:pPr>
        <w:pStyle w:val="Navadensplet"/>
        <w:shd w:val="clear" w:color="auto" w:fill="FFFFFF"/>
        <w:spacing w:before="195" w:beforeAutospacing="0" w:after="195" w:afterAutospacing="0"/>
        <w:jc w:val="both"/>
        <w:rPr>
          <w:rFonts w:asciiTheme="minorHAnsi" w:hAnsiTheme="minorHAnsi" w:cstheme="minorHAnsi"/>
          <w:b/>
          <w:color w:val="0000CC"/>
          <w:sz w:val="4"/>
          <w:szCs w:val="20"/>
        </w:rPr>
      </w:pPr>
    </w:p>
    <w:p w:rsidR="00EB513E" w:rsidRPr="00645CCD" w:rsidRDefault="00EB513E" w:rsidP="00EB513E">
      <w:pPr>
        <w:pStyle w:val="Navadensplet"/>
        <w:shd w:val="clear" w:color="auto" w:fill="FFFFFF"/>
        <w:spacing w:before="195" w:beforeAutospacing="0" w:after="195" w:afterAutospacing="0"/>
        <w:jc w:val="both"/>
        <w:rPr>
          <w:rFonts w:asciiTheme="minorHAnsi" w:hAnsiTheme="minorHAnsi" w:cstheme="minorHAnsi"/>
          <w:color w:val="333333"/>
          <w:sz w:val="20"/>
          <w:szCs w:val="20"/>
        </w:rPr>
      </w:pPr>
      <w:r w:rsidRPr="00645CCD">
        <w:rPr>
          <w:rFonts w:asciiTheme="minorHAnsi" w:hAnsiTheme="minorHAnsi" w:cstheme="minorHAnsi"/>
          <w:b/>
          <w:color w:val="0000CC"/>
          <w:sz w:val="20"/>
          <w:szCs w:val="20"/>
        </w:rPr>
        <w:t>Ekonomska in trgovska šola Brežice, Višja strokovna šola</w:t>
      </w:r>
      <w:r w:rsidRPr="00645CCD">
        <w:rPr>
          <w:rFonts w:asciiTheme="minorHAnsi" w:hAnsiTheme="minorHAnsi" w:cstheme="minorHAnsi"/>
          <w:color w:val="0000CC"/>
          <w:sz w:val="20"/>
          <w:szCs w:val="20"/>
        </w:rPr>
        <w:t xml:space="preserve">, </w:t>
      </w:r>
      <w:r w:rsidRPr="00645CCD">
        <w:rPr>
          <w:rFonts w:asciiTheme="minorHAnsi" w:hAnsiTheme="minorHAnsi" w:cstheme="minorHAnsi"/>
          <w:color w:val="333333"/>
          <w:sz w:val="20"/>
          <w:szCs w:val="20"/>
        </w:rPr>
        <w:t xml:space="preserve">je bila skupaj s </w:t>
      </w:r>
      <w:proofErr w:type="spellStart"/>
      <w:r w:rsidRPr="00645CCD">
        <w:rPr>
          <w:rFonts w:asciiTheme="minorHAnsi" w:hAnsiTheme="minorHAnsi" w:cstheme="minorHAnsi"/>
          <w:color w:val="333333"/>
          <w:sz w:val="20"/>
          <w:szCs w:val="20"/>
        </w:rPr>
        <w:t>konzorcijskimi</w:t>
      </w:r>
      <w:proofErr w:type="spellEnd"/>
      <w:r w:rsidRPr="00645CCD">
        <w:rPr>
          <w:rFonts w:asciiTheme="minorHAnsi" w:hAnsiTheme="minorHAnsi" w:cstheme="minorHAnsi"/>
          <w:color w:val="333333"/>
          <w:sz w:val="20"/>
          <w:szCs w:val="20"/>
        </w:rPr>
        <w:t xml:space="preserve"> partnerji in prijavi</w:t>
      </w:r>
      <w:r w:rsidR="009C04BA" w:rsidRPr="00645CCD">
        <w:rPr>
          <w:rFonts w:asciiTheme="minorHAnsi" w:hAnsiTheme="minorHAnsi" w:cstheme="minorHAnsi"/>
          <w:color w:val="333333"/>
          <w:sz w:val="20"/>
          <w:szCs w:val="20"/>
        </w:rPr>
        <w:t>teljem ŠC Nova Gorica uspeš</w:t>
      </w:r>
      <w:r w:rsidRPr="00645CCD">
        <w:rPr>
          <w:rFonts w:asciiTheme="minorHAnsi" w:hAnsiTheme="minorHAnsi" w:cstheme="minorHAnsi"/>
          <w:color w:val="333333"/>
          <w:sz w:val="20"/>
          <w:szCs w:val="20"/>
        </w:rPr>
        <w:t>na pri prijavi na javni razpis “Izvajanje programov nadaljnjega poklicnega izobraževanja in usposabljanja 2018–2022” Ministrstva za izobraževanje, znanost in šport Republike Slovenije.</w:t>
      </w:r>
    </w:p>
    <w:p w:rsidR="00EB513E" w:rsidRPr="00645CCD" w:rsidRDefault="00EB513E" w:rsidP="00EB513E">
      <w:pPr>
        <w:pStyle w:val="Navadensplet"/>
        <w:shd w:val="clear" w:color="auto" w:fill="FFFFFF"/>
        <w:spacing w:before="0" w:beforeAutospacing="0" w:after="0" w:afterAutospacing="0"/>
        <w:jc w:val="both"/>
        <w:rPr>
          <w:rFonts w:asciiTheme="minorHAnsi" w:hAnsiTheme="minorHAnsi" w:cstheme="minorHAnsi"/>
          <w:color w:val="333333"/>
          <w:sz w:val="20"/>
          <w:szCs w:val="20"/>
        </w:rPr>
      </w:pPr>
      <w:r w:rsidRPr="00645CCD">
        <w:rPr>
          <w:rFonts w:asciiTheme="minorHAnsi" w:hAnsiTheme="minorHAnsi" w:cstheme="minorHAnsi"/>
          <w:b/>
          <w:color w:val="0000CC"/>
          <w:sz w:val="20"/>
          <w:szCs w:val="20"/>
        </w:rPr>
        <w:t>Projekt zaposlenim omogoča brezplačen študij na Višji strokovni šoli Brežice</w:t>
      </w:r>
      <w:r w:rsidRPr="00645CCD">
        <w:rPr>
          <w:rFonts w:asciiTheme="minorHAnsi" w:hAnsiTheme="minorHAnsi" w:cstheme="minorHAnsi"/>
          <w:color w:val="0000CC"/>
          <w:sz w:val="20"/>
          <w:szCs w:val="20"/>
        </w:rPr>
        <w:t xml:space="preserve"> </w:t>
      </w:r>
      <w:r w:rsidRPr="00645CCD">
        <w:rPr>
          <w:rFonts w:asciiTheme="minorHAnsi" w:hAnsiTheme="minorHAnsi" w:cstheme="minorHAnsi"/>
          <w:color w:val="333333"/>
          <w:sz w:val="20"/>
          <w:szCs w:val="20"/>
        </w:rPr>
        <w:t>v višješolskem študijskem programu EKONOMIST že v študijskem letu 2018/2019. Za vse informacije ter pogoje vpisa izpolnite i</w:t>
      </w:r>
      <w:r w:rsidR="009C04BA" w:rsidRPr="00645CCD">
        <w:rPr>
          <w:rFonts w:asciiTheme="minorHAnsi" w:hAnsiTheme="minorHAnsi" w:cstheme="minorHAnsi"/>
          <w:color w:val="333333"/>
          <w:sz w:val="20"/>
          <w:szCs w:val="20"/>
        </w:rPr>
        <w:t xml:space="preserve">nformativno prijavo na povezavi </w:t>
      </w:r>
      <w:r w:rsidRPr="00645CCD">
        <w:rPr>
          <w:rFonts w:asciiTheme="minorHAnsi" w:hAnsiTheme="minorHAnsi" w:cstheme="minorHAnsi"/>
          <w:color w:val="0000CC"/>
          <w:sz w:val="20"/>
          <w:szCs w:val="20"/>
        </w:rPr>
        <w:t>»</w:t>
      </w:r>
      <w:hyperlink r:id="rId10" w:history="1">
        <w:r w:rsidRPr="00FA23E1">
          <w:rPr>
            <w:rStyle w:val="Hiperpovezava"/>
            <w:rFonts w:asciiTheme="minorHAnsi" w:hAnsiTheme="minorHAnsi" w:cstheme="minorHAnsi"/>
            <w:sz w:val="20"/>
            <w:szCs w:val="20"/>
          </w:rPr>
          <w:t>Informativna prijava</w:t>
        </w:r>
      </w:hyperlink>
      <w:r w:rsidRPr="00645CCD">
        <w:rPr>
          <w:rFonts w:asciiTheme="minorHAnsi" w:hAnsiTheme="minorHAnsi" w:cstheme="minorHAnsi"/>
          <w:color w:val="0000CC"/>
          <w:sz w:val="20"/>
          <w:szCs w:val="20"/>
        </w:rPr>
        <w:t xml:space="preserve">«. </w:t>
      </w:r>
      <w:r w:rsidRPr="00645CCD">
        <w:rPr>
          <w:rFonts w:asciiTheme="minorHAnsi" w:hAnsiTheme="minorHAnsi" w:cstheme="minorHAnsi"/>
          <w:color w:val="333333"/>
          <w:sz w:val="20"/>
          <w:szCs w:val="20"/>
        </w:rPr>
        <w:t xml:space="preserve">Na vaš e-naslov vam bomo poslali vsa pojasnila in obrazce za vpis. Prve prijave z dokazili so možne do 25. septembra 2018. </w:t>
      </w:r>
    </w:p>
    <w:p w:rsidR="00EB513E" w:rsidRPr="00645CCD" w:rsidRDefault="00EB513E" w:rsidP="00EB513E">
      <w:pPr>
        <w:pStyle w:val="Navadensplet"/>
        <w:shd w:val="clear" w:color="auto" w:fill="FFFFFF"/>
        <w:spacing w:before="195" w:beforeAutospacing="0" w:after="195" w:afterAutospacing="0"/>
        <w:jc w:val="both"/>
        <w:rPr>
          <w:rFonts w:asciiTheme="minorHAnsi" w:hAnsiTheme="minorHAnsi" w:cstheme="minorHAnsi"/>
          <w:color w:val="333333"/>
          <w:sz w:val="20"/>
          <w:szCs w:val="20"/>
        </w:rPr>
      </w:pPr>
      <w:r w:rsidRPr="00645CCD">
        <w:rPr>
          <w:rFonts w:asciiTheme="minorHAnsi" w:hAnsiTheme="minorHAnsi" w:cstheme="minorHAnsi"/>
          <w:color w:val="333333"/>
          <w:sz w:val="20"/>
          <w:szCs w:val="20"/>
        </w:rPr>
        <w:t xml:space="preserve">Cilj projekta Munera3 je vključiti 17.640 zaposlenih oseb v programe nadaljnjega poklicnega izobraževanja in usposabljanja ter v skladu s potrebami in razvojem trga dela in s </w:t>
      </w:r>
      <w:r w:rsidR="00251D67" w:rsidRPr="00645CCD">
        <w:rPr>
          <w:rFonts w:asciiTheme="minorHAnsi" w:hAnsiTheme="minorHAnsi" w:cstheme="minorHAnsi"/>
          <w:color w:val="333333"/>
          <w:sz w:val="20"/>
          <w:szCs w:val="20"/>
        </w:rPr>
        <w:t xml:space="preserve">potrebami industrije </w:t>
      </w:r>
      <w:r w:rsidRPr="00645CCD">
        <w:rPr>
          <w:rFonts w:asciiTheme="minorHAnsi" w:hAnsiTheme="minorHAnsi" w:cstheme="minorHAnsi"/>
          <w:color w:val="333333"/>
          <w:sz w:val="20"/>
          <w:szCs w:val="20"/>
        </w:rPr>
        <w:t xml:space="preserve">izboljšati njihove kompetence – za </w:t>
      </w:r>
      <w:proofErr w:type="spellStart"/>
      <w:r w:rsidRPr="00645CCD">
        <w:rPr>
          <w:rFonts w:asciiTheme="minorHAnsi" w:hAnsiTheme="minorHAnsi" w:cstheme="minorHAnsi"/>
          <w:color w:val="333333"/>
          <w:sz w:val="20"/>
          <w:szCs w:val="20"/>
        </w:rPr>
        <w:t>večjo</w:t>
      </w:r>
      <w:proofErr w:type="spellEnd"/>
      <w:r w:rsidRPr="00645CCD">
        <w:rPr>
          <w:rFonts w:asciiTheme="minorHAnsi" w:hAnsiTheme="minorHAnsi" w:cstheme="minorHAnsi"/>
          <w:color w:val="333333"/>
          <w:sz w:val="20"/>
          <w:szCs w:val="20"/>
        </w:rPr>
        <w:t xml:space="preserve"> zaposljivost in mobilnost med področji dela ter osebni razvoj in delovanje v sodobni družbi.</w:t>
      </w:r>
    </w:p>
    <w:p w:rsidR="00996205" w:rsidRDefault="00EB513E" w:rsidP="00EB513E">
      <w:pPr>
        <w:pStyle w:val="Navadensplet"/>
        <w:shd w:val="clear" w:color="auto" w:fill="FFFFFF"/>
        <w:spacing w:before="195" w:beforeAutospacing="0" w:after="195" w:afterAutospacing="0"/>
        <w:rPr>
          <w:rFonts w:asciiTheme="minorHAnsi" w:hAnsiTheme="minorHAnsi" w:cstheme="minorHAnsi"/>
          <w:b/>
          <w:color w:val="0000CC"/>
          <w:sz w:val="20"/>
          <w:szCs w:val="20"/>
        </w:rPr>
      </w:pPr>
      <w:r w:rsidRPr="00645CCD">
        <w:rPr>
          <w:rFonts w:asciiTheme="minorHAnsi" w:hAnsiTheme="minorHAnsi" w:cstheme="minorHAnsi"/>
          <w:b/>
          <w:color w:val="0000CC"/>
          <w:sz w:val="20"/>
          <w:szCs w:val="20"/>
        </w:rPr>
        <w:t>V brezplačni višješolski študijski program se lahko vpišete:</w:t>
      </w:r>
    </w:p>
    <w:p w:rsidR="00996205" w:rsidRDefault="00EB513E" w:rsidP="00996205">
      <w:pPr>
        <w:pStyle w:val="Navadensplet"/>
        <w:numPr>
          <w:ilvl w:val="0"/>
          <w:numId w:val="2"/>
        </w:numPr>
        <w:shd w:val="clear" w:color="auto" w:fill="FFFFFF"/>
        <w:spacing w:before="0" w:beforeAutospacing="0" w:after="0" w:afterAutospacing="0"/>
        <w:ind w:left="284" w:hanging="284"/>
        <w:jc w:val="both"/>
        <w:rPr>
          <w:rFonts w:asciiTheme="minorHAnsi" w:hAnsiTheme="minorHAnsi" w:cstheme="minorHAnsi"/>
          <w:color w:val="333333"/>
          <w:sz w:val="20"/>
          <w:szCs w:val="20"/>
        </w:rPr>
      </w:pPr>
      <w:r w:rsidRPr="00645CCD">
        <w:rPr>
          <w:rFonts w:asciiTheme="minorHAnsi" w:hAnsiTheme="minorHAnsi" w:cstheme="minorHAnsi"/>
          <w:color w:val="333333"/>
          <w:sz w:val="20"/>
          <w:szCs w:val="20"/>
        </w:rPr>
        <w:t>če</w:t>
      </w:r>
      <w:r w:rsidR="00051B8F" w:rsidRPr="00645CCD">
        <w:rPr>
          <w:rFonts w:asciiTheme="minorHAnsi" w:hAnsiTheme="minorHAnsi" w:cstheme="minorHAnsi"/>
          <w:color w:val="333333"/>
          <w:sz w:val="20"/>
          <w:szCs w:val="20"/>
        </w:rPr>
        <w:t xml:space="preserve"> ste zaposleni in izpolnjujete pogoje za vpis v višje strokovno izobraževanje</w:t>
      </w:r>
      <w:r w:rsidR="00B65E06">
        <w:rPr>
          <w:rFonts w:asciiTheme="minorHAnsi" w:hAnsiTheme="minorHAnsi" w:cstheme="minorHAnsi"/>
          <w:color w:val="333333"/>
          <w:sz w:val="20"/>
          <w:szCs w:val="20"/>
        </w:rPr>
        <w:t>;</w:t>
      </w:r>
    </w:p>
    <w:p w:rsidR="00996205" w:rsidRDefault="00EB513E" w:rsidP="00996205">
      <w:pPr>
        <w:pStyle w:val="Navadensplet"/>
        <w:numPr>
          <w:ilvl w:val="0"/>
          <w:numId w:val="2"/>
        </w:numPr>
        <w:shd w:val="clear" w:color="auto" w:fill="FFFFFF"/>
        <w:spacing w:before="0" w:beforeAutospacing="0" w:after="0" w:afterAutospacing="0"/>
        <w:ind w:left="284" w:hanging="284"/>
        <w:jc w:val="both"/>
        <w:rPr>
          <w:rFonts w:asciiTheme="minorHAnsi" w:hAnsiTheme="minorHAnsi" w:cstheme="minorHAnsi"/>
          <w:color w:val="333333"/>
          <w:sz w:val="20"/>
          <w:szCs w:val="20"/>
        </w:rPr>
      </w:pPr>
      <w:r w:rsidRPr="00645CCD">
        <w:rPr>
          <w:rFonts w:asciiTheme="minorHAnsi" w:hAnsiTheme="minorHAnsi" w:cstheme="minorHAnsi"/>
          <w:color w:val="333333"/>
          <w:sz w:val="20"/>
          <w:szCs w:val="20"/>
        </w:rPr>
        <w:t>s splošno maturo, poklicno maturo (ali zaključnim izpitom oz. diplomo pred letom 2002);</w:t>
      </w:r>
    </w:p>
    <w:p w:rsidR="00EB513E" w:rsidRPr="00645CCD" w:rsidRDefault="00EB513E" w:rsidP="00996205">
      <w:pPr>
        <w:pStyle w:val="Navadensplet"/>
        <w:numPr>
          <w:ilvl w:val="0"/>
          <w:numId w:val="2"/>
        </w:numPr>
        <w:shd w:val="clear" w:color="auto" w:fill="FFFFFF"/>
        <w:spacing w:before="0" w:beforeAutospacing="0" w:after="0" w:afterAutospacing="0"/>
        <w:ind w:left="284" w:hanging="284"/>
        <w:jc w:val="both"/>
        <w:rPr>
          <w:rFonts w:asciiTheme="minorHAnsi" w:hAnsiTheme="minorHAnsi" w:cstheme="minorHAnsi"/>
          <w:color w:val="333333"/>
          <w:sz w:val="20"/>
          <w:szCs w:val="20"/>
        </w:rPr>
      </w:pPr>
      <w:r w:rsidRPr="00645CCD">
        <w:rPr>
          <w:rFonts w:asciiTheme="minorHAnsi" w:hAnsiTheme="minorHAnsi" w:cstheme="minorHAnsi"/>
          <w:color w:val="333333"/>
          <w:sz w:val="20"/>
          <w:szCs w:val="20"/>
        </w:rPr>
        <w:t>z mojstrskim ali delovodskim oziroma poslovodskim izpitom, če imate tri leta delovnih izkušenj ter opravite preizkus znanja iz slovenščine (oz. italijanščine ali madžarščine na narodnostno mešanih območjih) in matematike ali tujega jezika v obsegu, določenem za poklicno maturo.</w:t>
      </w:r>
    </w:p>
    <w:p w:rsidR="002949DE" w:rsidRPr="00645CCD" w:rsidRDefault="00051B8F" w:rsidP="00996205">
      <w:pPr>
        <w:pStyle w:val="Navadensplet"/>
        <w:shd w:val="clear" w:color="auto" w:fill="FFFFFF"/>
        <w:spacing w:before="195" w:beforeAutospacing="0" w:after="195" w:afterAutospacing="0"/>
        <w:jc w:val="both"/>
        <w:rPr>
          <w:rFonts w:asciiTheme="minorHAnsi" w:hAnsiTheme="minorHAnsi" w:cstheme="minorHAnsi"/>
          <w:color w:val="333333"/>
          <w:sz w:val="20"/>
          <w:szCs w:val="20"/>
        </w:rPr>
      </w:pPr>
      <w:r w:rsidRPr="00645CCD">
        <w:rPr>
          <w:rFonts w:asciiTheme="minorHAnsi" w:hAnsiTheme="minorHAnsi" w:cstheme="minorHAnsi"/>
          <w:color w:val="333333"/>
          <w:sz w:val="20"/>
          <w:szCs w:val="20"/>
        </w:rPr>
        <w:t xml:space="preserve">Pred vključitvijo v projekt mora kandidat dostaviti ustrezna dokazila, s katerim dokazuje svoj zaposlitveni status (npr. izpis zavarovanj v republiki Sloveniji, ki ga izdaja ZPIZ, potrdilo ZZZS ali ZRSZ, potrdilo delodajalca, ipd.) </w:t>
      </w:r>
    </w:p>
    <w:p w:rsidR="00645CCD" w:rsidRPr="00645CCD" w:rsidRDefault="00645CCD" w:rsidP="00996205">
      <w:pPr>
        <w:pStyle w:val="Navadensplet"/>
        <w:shd w:val="clear" w:color="auto" w:fill="FFFFFF"/>
        <w:spacing w:before="195" w:beforeAutospacing="0" w:after="195" w:afterAutospacing="0"/>
        <w:jc w:val="both"/>
        <w:rPr>
          <w:rFonts w:asciiTheme="minorHAnsi" w:hAnsiTheme="minorHAnsi" w:cstheme="minorHAnsi"/>
          <w:color w:val="333333"/>
          <w:sz w:val="20"/>
          <w:szCs w:val="20"/>
        </w:rPr>
      </w:pPr>
      <w:r w:rsidRPr="00645CCD">
        <w:rPr>
          <w:rFonts w:asciiTheme="minorHAnsi" w:hAnsiTheme="minorHAnsi" w:cstheme="minorHAnsi"/>
          <w:color w:val="333333"/>
          <w:sz w:val="20"/>
          <w:szCs w:val="20"/>
        </w:rPr>
        <w:t>Z vsakim kandidatom se podpiše pogodba o izobraževanju, ki se sklene ob vpisu v program. V pogodbi o izobraževanju se določijo obveznosti, ki jih bo udeleženec moral opraviti.</w:t>
      </w:r>
    </w:p>
    <w:p w:rsidR="00996205" w:rsidRPr="00996205" w:rsidRDefault="00EB513E" w:rsidP="00996205">
      <w:pPr>
        <w:pStyle w:val="Navadensplet"/>
        <w:shd w:val="clear" w:color="auto" w:fill="FFFFFF"/>
        <w:spacing w:before="195" w:beforeAutospacing="0" w:after="195" w:afterAutospacing="0"/>
        <w:rPr>
          <w:rFonts w:asciiTheme="minorHAnsi" w:hAnsiTheme="minorHAnsi" w:cstheme="minorHAnsi"/>
          <w:b/>
          <w:color w:val="0000CC"/>
          <w:sz w:val="20"/>
          <w:szCs w:val="20"/>
        </w:rPr>
      </w:pPr>
      <w:r w:rsidRPr="00996205">
        <w:rPr>
          <w:rFonts w:asciiTheme="minorHAnsi" w:hAnsiTheme="minorHAnsi" w:cstheme="minorHAnsi"/>
          <w:b/>
          <w:color w:val="0000CC"/>
          <w:sz w:val="20"/>
          <w:szCs w:val="20"/>
        </w:rPr>
        <w:t>V primeru večjega števila prijav (omejitve vpisa), bodo upoštevana naslednja merila za izbor:</w:t>
      </w:r>
    </w:p>
    <w:p w:rsidR="00996205" w:rsidRDefault="00EB513E" w:rsidP="00996205">
      <w:pPr>
        <w:pStyle w:val="Navadensplet"/>
        <w:shd w:val="clear" w:color="auto" w:fill="FFFFFF"/>
        <w:spacing w:before="195" w:beforeAutospacing="0" w:after="195" w:afterAutospacing="0"/>
        <w:jc w:val="both"/>
        <w:rPr>
          <w:rFonts w:asciiTheme="minorHAnsi" w:hAnsiTheme="minorHAnsi" w:cstheme="minorHAnsi"/>
          <w:b/>
          <w:color w:val="333333"/>
          <w:sz w:val="20"/>
          <w:szCs w:val="20"/>
        </w:rPr>
      </w:pPr>
      <w:r w:rsidRPr="00996205">
        <w:rPr>
          <w:rFonts w:asciiTheme="minorHAnsi" w:hAnsiTheme="minorHAnsi" w:cstheme="minorHAnsi"/>
          <w:b/>
          <w:color w:val="333333"/>
          <w:sz w:val="20"/>
          <w:szCs w:val="20"/>
        </w:rPr>
        <w:t>Če ste končali srednješolsko izobraževanje, bo upoštevan seštevek:</w:t>
      </w:r>
    </w:p>
    <w:p w:rsidR="00996205" w:rsidRDefault="00EB513E" w:rsidP="00996205">
      <w:pPr>
        <w:pStyle w:val="Navadensplet"/>
        <w:numPr>
          <w:ilvl w:val="0"/>
          <w:numId w:val="2"/>
        </w:numPr>
        <w:shd w:val="clear" w:color="auto" w:fill="FFFFFF"/>
        <w:spacing w:before="0" w:beforeAutospacing="0" w:after="0" w:afterAutospacing="0"/>
        <w:ind w:left="284" w:hanging="284"/>
        <w:jc w:val="both"/>
        <w:rPr>
          <w:rFonts w:asciiTheme="minorHAnsi" w:hAnsiTheme="minorHAnsi" w:cstheme="minorHAnsi"/>
          <w:color w:val="333333"/>
          <w:sz w:val="20"/>
          <w:szCs w:val="20"/>
        </w:rPr>
      </w:pPr>
      <w:r w:rsidRPr="00645CCD">
        <w:rPr>
          <w:rFonts w:asciiTheme="minorHAnsi" w:hAnsiTheme="minorHAnsi" w:cstheme="minorHAnsi"/>
          <w:color w:val="333333"/>
          <w:sz w:val="20"/>
          <w:szCs w:val="20"/>
        </w:rPr>
        <w:t>s faktorjem 2 pomnožene ocene splošnega uspeha pri splošni maturi, poklicni maturi al</w:t>
      </w:r>
      <w:r w:rsidR="009C04BA" w:rsidRPr="00645CCD">
        <w:rPr>
          <w:rFonts w:asciiTheme="minorHAnsi" w:hAnsiTheme="minorHAnsi" w:cstheme="minorHAnsi"/>
          <w:color w:val="333333"/>
          <w:sz w:val="20"/>
          <w:szCs w:val="20"/>
        </w:rPr>
        <w:t xml:space="preserve">i zaključnem </w:t>
      </w:r>
      <w:r w:rsidRPr="00645CCD">
        <w:rPr>
          <w:rFonts w:asciiTheme="minorHAnsi" w:hAnsiTheme="minorHAnsi" w:cstheme="minorHAnsi"/>
          <w:color w:val="333333"/>
          <w:sz w:val="20"/>
          <w:szCs w:val="20"/>
        </w:rPr>
        <w:t>izpitu ter</w:t>
      </w:r>
    </w:p>
    <w:p w:rsidR="00EB513E" w:rsidRPr="00645CCD" w:rsidRDefault="00EB513E" w:rsidP="00996205">
      <w:pPr>
        <w:pStyle w:val="Navadensplet"/>
        <w:numPr>
          <w:ilvl w:val="0"/>
          <w:numId w:val="2"/>
        </w:numPr>
        <w:shd w:val="clear" w:color="auto" w:fill="FFFFFF"/>
        <w:spacing w:before="0" w:beforeAutospacing="0" w:after="0" w:afterAutospacing="0"/>
        <w:ind w:left="284" w:hanging="284"/>
        <w:jc w:val="both"/>
        <w:rPr>
          <w:rFonts w:asciiTheme="minorHAnsi" w:hAnsiTheme="minorHAnsi" w:cstheme="minorHAnsi"/>
          <w:color w:val="333333"/>
          <w:sz w:val="20"/>
          <w:szCs w:val="20"/>
        </w:rPr>
      </w:pPr>
      <w:r w:rsidRPr="00645CCD">
        <w:rPr>
          <w:rFonts w:asciiTheme="minorHAnsi" w:hAnsiTheme="minorHAnsi" w:cstheme="minorHAnsi"/>
          <w:color w:val="333333"/>
          <w:sz w:val="20"/>
          <w:szCs w:val="20"/>
        </w:rPr>
        <w:t>ocen splošnega uspeha iz 3. in 4. letnika oziroma zadnjih</w:t>
      </w:r>
      <w:r w:rsidR="009C04BA" w:rsidRPr="00645CCD">
        <w:rPr>
          <w:rFonts w:asciiTheme="minorHAnsi" w:hAnsiTheme="minorHAnsi" w:cstheme="minorHAnsi"/>
          <w:color w:val="333333"/>
          <w:sz w:val="20"/>
          <w:szCs w:val="20"/>
        </w:rPr>
        <w:t xml:space="preserve"> dveh letnikov srednješolskega i</w:t>
      </w:r>
      <w:r w:rsidRPr="00645CCD">
        <w:rPr>
          <w:rFonts w:asciiTheme="minorHAnsi" w:hAnsiTheme="minorHAnsi" w:cstheme="minorHAnsi"/>
          <w:color w:val="333333"/>
          <w:sz w:val="20"/>
          <w:szCs w:val="20"/>
        </w:rPr>
        <w:t>zobraževanja (npr. 1. in 2. letnik PTI izobraževanja).</w:t>
      </w:r>
    </w:p>
    <w:p w:rsidR="00996205" w:rsidRDefault="00996205" w:rsidP="00996205">
      <w:pPr>
        <w:pStyle w:val="Navadensplet"/>
        <w:shd w:val="clear" w:color="auto" w:fill="FFFFFF"/>
        <w:spacing w:before="0" w:beforeAutospacing="0" w:after="0" w:afterAutospacing="0"/>
        <w:jc w:val="both"/>
        <w:rPr>
          <w:rFonts w:asciiTheme="minorHAnsi" w:hAnsiTheme="minorHAnsi" w:cstheme="minorHAnsi"/>
          <w:color w:val="333333"/>
          <w:sz w:val="20"/>
          <w:szCs w:val="20"/>
        </w:rPr>
      </w:pPr>
    </w:p>
    <w:p w:rsidR="00996205" w:rsidRPr="00996205" w:rsidRDefault="00EB513E" w:rsidP="00996205">
      <w:pPr>
        <w:pStyle w:val="Navadensplet"/>
        <w:shd w:val="clear" w:color="auto" w:fill="FFFFFF"/>
        <w:spacing w:before="195" w:beforeAutospacing="0" w:after="195" w:afterAutospacing="0"/>
        <w:rPr>
          <w:rFonts w:asciiTheme="minorHAnsi" w:hAnsiTheme="minorHAnsi" w:cstheme="minorHAnsi"/>
          <w:b/>
          <w:sz w:val="20"/>
          <w:szCs w:val="20"/>
        </w:rPr>
      </w:pPr>
      <w:r w:rsidRPr="00996205">
        <w:rPr>
          <w:rFonts w:asciiTheme="minorHAnsi" w:hAnsiTheme="minorHAnsi" w:cstheme="minorHAnsi"/>
          <w:b/>
          <w:sz w:val="20"/>
          <w:szCs w:val="20"/>
        </w:rPr>
        <w:t>Če ste opravili mojstrski ali delovodski ali poslovodski izpit, bo upoštevan seštevek:</w:t>
      </w:r>
    </w:p>
    <w:p w:rsidR="00996205" w:rsidRDefault="00EB513E" w:rsidP="00996205">
      <w:pPr>
        <w:pStyle w:val="Navadensplet"/>
        <w:numPr>
          <w:ilvl w:val="0"/>
          <w:numId w:val="2"/>
        </w:numPr>
        <w:shd w:val="clear" w:color="auto" w:fill="FFFFFF"/>
        <w:spacing w:before="0" w:beforeAutospacing="0" w:after="0" w:afterAutospacing="0"/>
        <w:ind w:left="284" w:hanging="284"/>
        <w:jc w:val="both"/>
        <w:rPr>
          <w:rFonts w:asciiTheme="minorHAnsi" w:hAnsiTheme="minorHAnsi" w:cstheme="minorHAnsi"/>
          <w:color w:val="333333"/>
          <w:sz w:val="20"/>
          <w:szCs w:val="20"/>
        </w:rPr>
      </w:pPr>
      <w:r w:rsidRPr="00645CCD">
        <w:rPr>
          <w:rFonts w:asciiTheme="minorHAnsi" w:hAnsiTheme="minorHAnsi" w:cstheme="minorHAnsi"/>
          <w:color w:val="333333"/>
          <w:sz w:val="20"/>
          <w:szCs w:val="20"/>
        </w:rPr>
        <w:t>s faktorjem 2 pomnožene ocene splošnega uspeha pri mojstrskem ali delovodskem oziroma poslovodskem izpitu ter</w:t>
      </w:r>
    </w:p>
    <w:p w:rsidR="00D00E01" w:rsidRDefault="00EB513E" w:rsidP="00996205">
      <w:pPr>
        <w:pStyle w:val="Navadensplet"/>
        <w:numPr>
          <w:ilvl w:val="0"/>
          <w:numId w:val="2"/>
        </w:numPr>
        <w:shd w:val="clear" w:color="auto" w:fill="FFFFFF"/>
        <w:spacing w:before="0" w:beforeAutospacing="0" w:after="0" w:afterAutospacing="0"/>
        <w:ind w:left="284" w:hanging="284"/>
        <w:jc w:val="both"/>
        <w:rPr>
          <w:rFonts w:asciiTheme="minorHAnsi" w:hAnsiTheme="minorHAnsi" w:cstheme="minorHAnsi"/>
          <w:color w:val="333333"/>
          <w:sz w:val="20"/>
          <w:szCs w:val="20"/>
        </w:rPr>
      </w:pPr>
      <w:r w:rsidRPr="00645CCD">
        <w:rPr>
          <w:rFonts w:asciiTheme="minorHAnsi" w:hAnsiTheme="minorHAnsi" w:cstheme="minorHAnsi"/>
          <w:color w:val="333333"/>
          <w:sz w:val="20"/>
          <w:szCs w:val="20"/>
        </w:rPr>
        <w:t>ocen pri preizkusu znanja iz slovenščine (oz. italijanščine ali madžarščine na narodnostno mešanih</w:t>
      </w:r>
      <w:r w:rsidR="00996205">
        <w:rPr>
          <w:rFonts w:asciiTheme="minorHAnsi" w:hAnsiTheme="minorHAnsi" w:cstheme="minorHAnsi"/>
          <w:color w:val="333333"/>
          <w:sz w:val="20"/>
          <w:szCs w:val="20"/>
        </w:rPr>
        <w:t xml:space="preserve"> </w:t>
      </w:r>
      <w:r w:rsidRPr="00996205">
        <w:rPr>
          <w:rFonts w:asciiTheme="minorHAnsi" w:hAnsiTheme="minorHAnsi" w:cstheme="minorHAnsi"/>
          <w:color w:val="333333"/>
          <w:sz w:val="20"/>
          <w:szCs w:val="20"/>
        </w:rPr>
        <w:t>območjih) in matematike ali tujega jezika.</w:t>
      </w:r>
    </w:p>
    <w:p w:rsidR="00996205" w:rsidRPr="00996205" w:rsidRDefault="00996205" w:rsidP="00996205">
      <w:pPr>
        <w:pStyle w:val="Navadensplet"/>
        <w:shd w:val="clear" w:color="auto" w:fill="FFFFFF"/>
        <w:spacing w:before="0" w:beforeAutospacing="0" w:after="0" w:afterAutospacing="0"/>
        <w:ind w:left="284"/>
        <w:jc w:val="both"/>
        <w:rPr>
          <w:rFonts w:asciiTheme="minorHAnsi" w:hAnsiTheme="minorHAnsi" w:cstheme="minorHAnsi"/>
          <w:color w:val="333333"/>
          <w:szCs w:val="20"/>
        </w:rPr>
      </w:pPr>
    </w:p>
    <w:p w:rsidR="00D36B68" w:rsidRPr="00645CCD" w:rsidRDefault="00EB513E" w:rsidP="00EB513E">
      <w:pPr>
        <w:jc w:val="both"/>
        <w:rPr>
          <w:b/>
          <w:color w:val="0000CC"/>
          <w:sz w:val="20"/>
          <w:szCs w:val="20"/>
        </w:rPr>
      </w:pPr>
      <w:r w:rsidRPr="00645CCD">
        <w:rPr>
          <w:b/>
          <w:color w:val="0000CC"/>
          <w:sz w:val="20"/>
          <w:szCs w:val="20"/>
        </w:rPr>
        <w:t>INFORMACIJE:</w:t>
      </w:r>
    </w:p>
    <w:p w:rsidR="00EB513E" w:rsidRPr="00645CCD" w:rsidRDefault="00EB513E" w:rsidP="00996205">
      <w:pPr>
        <w:spacing w:after="0" w:line="240" w:lineRule="auto"/>
        <w:jc w:val="both"/>
        <w:rPr>
          <w:b/>
          <w:sz w:val="20"/>
          <w:szCs w:val="20"/>
        </w:rPr>
      </w:pPr>
      <w:r w:rsidRPr="00645CCD">
        <w:rPr>
          <w:b/>
          <w:sz w:val="20"/>
          <w:szCs w:val="20"/>
        </w:rPr>
        <w:t>Eko</w:t>
      </w:r>
      <w:r w:rsidR="00996205">
        <w:rPr>
          <w:b/>
          <w:sz w:val="20"/>
          <w:szCs w:val="20"/>
        </w:rPr>
        <w:t>nomska in trgovska šola Brežice,</w:t>
      </w:r>
      <w:r w:rsidRPr="00645CCD">
        <w:rPr>
          <w:b/>
          <w:sz w:val="20"/>
          <w:szCs w:val="20"/>
        </w:rPr>
        <w:t xml:space="preserve"> Višja strokovna šola</w:t>
      </w:r>
    </w:p>
    <w:p w:rsidR="00EB513E" w:rsidRPr="00645CCD" w:rsidRDefault="00EB513E" w:rsidP="00996205">
      <w:pPr>
        <w:spacing w:after="0" w:line="240" w:lineRule="auto"/>
        <w:jc w:val="both"/>
        <w:rPr>
          <w:sz w:val="20"/>
          <w:szCs w:val="20"/>
        </w:rPr>
      </w:pPr>
      <w:r w:rsidRPr="00645CCD">
        <w:rPr>
          <w:sz w:val="20"/>
          <w:szCs w:val="20"/>
        </w:rPr>
        <w:t>Bizeljska cesta 45, 8250 Brežice</w:t>
      </w:r>
    </w:p>
    <w:p w:rsidR="00251D67" w:rsidRPr="00B65E06" w:rsidRDefault="00EB513E" w:rsidP="00996205">
      <w:pPr>
        <w:spacing w:after="0" w:line="240" w:lineRule="auto"/>
        <w:jc w:val="both"/>
        <w:rPr>
          <w:color w:val="6600FF"/>
          <w:sz w:val="20"/>
          <w:szCs w:val="20"/>
        </w:rPr>
      </w:pPr>
      <w:r w:rsidRPr="00645CCD">
        <w:rPr>
          <w:sz w:val="20"/>
          <w:szCs w:val="20"/>
        </w:rPr>
        <w:t>Tel.: 07 49 92 562</w:t>
      </w:r>
      <w:r w:rsidR="00996205">
        <w:rPr>
          <w:sz w:val="20"/>
          <w:szCs w:val="20"/>
        </w:rPr>
        <w:t xml:space="preserve">, </w:t>
      </w:r>
      <w:r w:rsidRPr="00645CCD">
        <w:rPr>
          <w:sz w:val="20"/>
          <w:szCs w:val="20"/>
        </w:rPr>
        <w:t>E-mail:</w:t>
      </w:r>
      <w:r w:rsidRPr="00645CCD">
        <w:rPr>
          <w:color w:val="0000CC"/>
          <w:sz w:val="20"/>
          <w:szCs w:val="20"/>
        </w:rPr>
        <w:t xml:space="preserve"> </w:t>
      </w:r>
      <w:hyperlink r:id="rId11" w:history="1">
        <w:r w:rsidRPr="00645CCD">
          <w:rPr>
            <w:rStyle w:val="Hiperpovezava"/>
            <w:color w:val="0000CC"/>
            <w:sz w:val="20"/>
            <w:szCs w:val="20"/>
          </w:rPr>
          <w:t>lidija.furlan@guest.arnes.si</w:t>
        </w:r>
      </w:hyperlink>
    </w:p>
    <w:sectPr w:rsidR="00251D67" w:rsidRPr="00B65E06" w:rsidSect="00996205">
      <w:headerReference w:type="default" r:id="rId12"/>
      <w:pgSz w:w="11906" w:h="16838" w:code="9"/>
      <w:pgMar w:top="551" w:right="849"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C1E" w:rsidRDefault="00514C1E" w:rsidP="00421204">
      <w:pPr>
        <w:spacing w:after="0" w:line="240" w:lineRule="auto"/>
      </w:pPr>
      <w:r>
        <w:separator/>
      </w:r>
    </w:p>
  </w:endnote>
  <w:endnote w:type="continuationSeparator" w:id="0">
    <w:p w:rsidR="00514C1E" w:rsidRDefault="00514C1E" w:rsidP="00421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C1E" w:rsidRDefault="00514C1E" w:rsidP="00421204">
      <w:pPr>
        <w:spacing w:after="0" w:line="240" w:lineRule="auto"/>
      </w:pPr>
      <w:r>
        <w:separator/>
      </w:r>
    </w:p>
  </w:footnote>
  <w:footnote w:type="continuationSeparator" w:id="0">
    <w:p w:rsidR="00514C1E" w:rsidRDefault="00514C1E" w:rsidP="00421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204" w:rsidRDefault="00421204" w:rsidP="00421204">
    <w:pPr>
      <w:pStyle w:val="Glava"/>
      <w:tabs>
        <w:tab w:val="clear" w:pos="4536"/>
        <w:tab w:val="clear" w:pos="9072"/>
        <w:tab w:val="center" w:pos="481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20E2D"/>
    <w:multiLevelType w:val="hybridMultilevel"/>
    <w:tmpl w:val="2BF494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200848"/>
    <w:multiLevelType w:val="hybridMultilevel"/>
    <w:tmpl w:val="1F52D4F2"/>
    <w:lvl w:ilvl="0" w:tplc="7EBA29C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3E"/>
    <w:rsid w:val="00051B8F"/>
    <w:rsid w:val="0008636E"/>
    <w:rsid w:val="00251D67"/>
    <w:rsid w:val="002726E8"/>
    <w:rsid w:val="002949DE"/>
    <w:rsid w:val="002C3720"/>
    <w:rsid w:val="00421204"/>
    <w:rsid w:val="00514C1E"/>
    <w:rsid w:val="00640AA7"/>
    <w:rsid w:val="00645CCD"/>
    <w:rsid w:val="00996205"/>
    <w:rsid w:val="009C04BA"/>
    <w:rsid w:val="009D2560"/>
    <w:rsid w:val="00B07B3B"/>
    <w:rsid w:val="00B65E06"/>
    <w:rsid w:val="00C46FE6"/>
    <w:rsid w:val="00C70A10"/>
    <w:rsid w:val="00C807BE"/>
    <w:rsid w:val="00D00E01"/>
    <w:rsid w:val="00D34952"/>
    <w:rsid w:val="00D36B68"/>
    <w:rsid w:val="00D5780C"/>
    <w:rsid w:val="00D90C0C"/>
    <w:rsid w:val="00DF3196"/>
    <w:rsid w:val="00E43107"/>
    <w:rsid w:val="00EB513E"/>
    <w:rsid w:val="00FA23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39B36A-1D01-4428-80C8-30F0AD9C0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EB513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EB513E"/>
    <w:rPr>
      <w:color w:val="0000FF"/>
      <w:u w:val="single"/>
    </w:rPr>
  </w:style>
  <w:style w:type="character" w:styleId="SledenaHiperpovezava">
    <w:name w:val="FollowedHyperlink"/>
    <w:basedOn w:val="Privzetapisavaodstavka"/>
    <w:uiPriority w:val="99"/>
    <w:semiHidden/>
    <w:unhideWhenUsed/>
    <w:rsid w:val="00EB513E"/>
    <w:rPr>
      <w:color w:val="954F72" w:themeColor="followedHyperlink"/>
      <w:u w:val="single"/>
    </w:rPr>
  </w:style>
  <w:style w:type="paragraph" w:styleId="Besedilooblaka">
    <w:name w:val="Balloon Text"/>
    <w:basedOn w:val="Navaden"/>
    <w:link w:val="BesedilooblakaZnak"/>
    <w:uiPriority w:val="99"/>
    <w:semiHidden/>
    <w:unhideWhenUsed/>
    <w:rsid w:val="009C04B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C04BA"/>
    <w:rPr>
      <w:rFonts w:ascii="Segoe UI" w:hAnsi="Segoe UI" w:cs="Segoe UI"/>
      <w:sz w:val="18"/>
      <w:szCs w:val="18"/>
    </w:rPr>
  </w:style>
  <w:style w:type="paragraph" w:styleId="Glava">
    <w:name w:val="header"/>
    <w:basedOn w:val="Navaden"/>
    <w:link w:val="GlavaZnak"/>
    <w:uiPriority w:val="99"/>
    <w:unhideWhenUsed/>
    <w:rsid w:val="00421204"/>
    <w:pPr>
      <w:tabs>
        <w:tab w:val="center" w:pos="4536"/>
        <w:tab w:val="right" w:pos="9072"/>
      </w:tabs>
      <w:spacing w:after="0" w:line="240" w:lineRule="auto"/>
    </w:pPr>
  </w:style>
  <w:style w:type="character" w:customStyle="1" w:styleId="GlavaZnak">
    <w:name w:val="Glava Znak"/>
    <w:basedOn w:val="Privzetapisavaodstavka"/>
    <w:link w:val="Glava"/>
    <w:uiPriority w:val="99"/>
    <w:rsid w:val="00421204"/>
  </w:style>
  <w:style w:type="paragraph" w:styleId="Noga">
    <w:name w:val="footer"/>
    <w:basedOn w:val="Navaden"/>
    <w:link w:val="NogaZnak"/>
    <w:uiPriority w:val="99"/>
    <w:unhideWhenUsed/>
    <w:rsid w:val="00421204"/>
    <w:pPr>
      <w:tabs>
        <w:tab w:val="center" w:pos="4536"/>
        <w:tab w:val="right" w:pos="9072"/>
      </w:tabs>
      <w:spacing w:after="0" w:line="240" w:lineRule="auto"/>
    </w:pPr>
  </w:style>
  <w:style w:type="character" w:customStyle="1" w:styleId="NogaZnak">
    <w:name w:val="Noga Znak"/>
    <w:basedOn w:val="Privzetapisavaodstavka"/>
    <w:link w:val="Noga"/>
    <w:uiPriority w:val="99"/>
    <w:rsid w:val="00421204"/>
  </w:style>
  <w:style w:type="paragraph" w:styleId="Naslov">
    <w:name w:val="Title"/>
    <w:basedOn w:val="Navaden"/>
    <w:next w:val="Navaden"/>
    <w:link w:val="NaslovZnak"/>
    <w:uiPriority w:val="10"/>
    <w:qFormat/>
    <w:rsid w:val="0099620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aslovZnak">
    <w:name w:val="Naslov Znak"/>
    <w:basedOn w:val="Privzetapisavaodstavka"/>
    <w:link w:val="Naslov"/>
    <w:uiPriority w:val="10"/>
    <w:rsid w:val="0099620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709159">
      <w:bodyDiv w:val="1"/>
      <w:marLeft w:val="0"/>
      <w:marRight w:val="0"/>
      <w:marTop w:val="0"/>
      <w:marBottom w:val="0"/>
      <w:divBdr>
        <w:top w:val="none" w:sz="0" w:space="0" w:color="auto"/>
        <w:left w:val="none" w:sz="0" w:space="0" w:color="auto"/>
        <w:bottom w:val="none" w:sz="0" w:space="0" w:color="auto"/>
        <w:right w:val="none" w:sz="0" w:space="0" w:color="auto"/>
      </w:divBdr>
    </w:div>
    <w:div w:id="1034383397">
      <w:bodyDiv w:val="1"/>
      <w:marLeft w:val="0"/>
      <w:marRight w:val="0"/>
      <w:marTop w:val="0"/>
      <w:marBottom w:val="0"/>
      <w:divBdr>
        <w:top w:val="none" w:sz="0" w:space="0" w:color="auto"/>
        <w:left w:val="none" w:sz="0" w:space="0" w:color="auto"/>
        <w:bottom w:val="none" w:sz="0" w:space="0" w:color="auto"/>
        <w:right w:val="none" w:sz="0" w:space="0" w:color="auto"/>
      </w:divBdr>
    </w:div>
    <w:div w:id="1120612135">
      <w:bodyDiv w:val="1"/>
      <w:marLeft w:val="0"/>
      <w:marRight w:val="0"/>
      <w:marTop w:val="0"/>
      <w:marBottom w:val="0"/>
      <w:divBdr>
        <w:top w:val="none" w:sz="0" w:space="0" w:color="auto"/>
        <w:left w:val="none" w:sz="0" w:space="0" w:color="auto"/>
        <w:bottom w:val="none" w:sz="0" w:space="0" w:color="auto"/>
        <w:right w:val="none" w:sz="0" w:space="0" w:color="auto"/>
      </w:divBdr>
      <w:divsChild>
        <w:div w:id="536088165">
          <w:marLeft w:val="0"/>
          <w:marRight w:val="0"/>
          <w:marTop w:val="0"/>
          <w:marBottom w:val="0"/>
          <w:divBdr>
            <w:top w:val="none" w:sz="0" w:space="0" w:color="auto"/>
            <w:left w:val="none" w:sz="0" w:space="0" w:color="auto"/>
            <w:bottom w:val="none" w:sz="0" w:space="0" w:color="auto"/>
            <w:right w:val="none" w:sz="0" w:space="0" w:color="auto"/>
          </w:divBdr>
          <w:divsChild>
            <w:div w:id="1546025247">
              <w:marLeft w:val="0"/>
              <w:marRight w:val="105"/>
              <w:marTop w:val="105"/>
              <w:marBottom w:val="105"/>
              <w:divBdr>
                <w:top w:val="none" w:sz="0" w:space="0" w:color="auto"/>
                <w:left w:val="none" w:sz="0" w:space="0" w:color="auto"/>
                <w:bottom w:val="none" w:sz="0" w:space="0" w:color="auto"/>
                <w:right w:val="none" w:sz="0" w:space="0" w:color="auto"/>
              </w:divBdr>
              <w:divsChild>
                <w:div w:id="318505272">
                  <w:marLeft w:val="0"/>
                  <w:marRight w:val="0"/>
                  <w:marTop w:val="0"/>
                  <w:marBottom w:val="0"/>
                  <w:divBdr>
                    <w:top w:val="none" w:sz="0" w:space="0" w:color="auto"/>
                    <w:left w:val="none" w:sz="0" w:space="0" w:color="auto"/>
                    <w:bottom w:val="none" w:sz="0" w:space="0" w:color="auto"/>
                    <w:right w:val="none" w:sz="0" w:space="0" w:color="auto"/>
                  </w:divBdr>
                </w:div>
              </w:divsChild>
            </w:div>
            <w:div w:id="936406611">
              <w:marLeft w:val="45"/>
              <w:marRight w:val="45"/>
              <w:marTop w:val="45"/>
              <w:marBottom w:val="45"/>
              <w:divBdr>
                <w:top w:val="none" w:sz="0" w:space="0" w:color="auto"/>
                <w:left w:val="none" w:sz="0" w:space="0" w:color="auto"/>
                <w:bottom w:val="none" w:sz="0" w:space="0" w:color="auto"/>
                <w:right w:val="none" w:sz="0" w:space="0" w:color="auto"/>
              </w:divBdr>
              <w:divsChild>
                <w:div w:id="583563447">
                  <w:marLeft w:val="0"/>
                  <w:marRight w:val="0"/>
                  <w:marTop w:val="0"/>
                  <w:marBottom w:val="0"/>
                  <w:divBdr>
                    <w:top w:val="none" w:sz="0" w:space="0" w:color="auto"/>
                    <w:left w:val="none" w:sz="0" w:space="0" w:color="auto"/>
                    <w:bottom w:val="none" w:sz="0" w:space="0" w:color="auto"/>
                    <w:right w:val="none" w:sz="0" w:space="0" w:color="auto"/>
                  </w:divBdr>
                </w:div>
              </w:divsChild>
            </w:div>
            <w:div w:id="1349872175">
              <w:marLeft w:val="45"/>
              <w:marRight w:val="45"/>
              <w:marTop w:val="45"/>
              <w:marBottom w:val="45"/>
              <w:divBdr>
                <w:top w:val="none" w:sz="0" w:space="0" w:color="auto"/>
                <w:left w:val="none" w:sz="0" w:space="0" w:color="auto"/>
                <w:bottom w:val="none" w:sz="0" w:space="0" w:color="auto"/>
                <w:right w:val="none" w:sz="0" w:space="0" w:color="auto"/>
              </w:divBdr>
              <w:divsChild>
                <w:div w:id="2128969208">
                  <w:marLeft w:val="0"/>
                  <w:marRight w:val="0"/>
                  <w:marTop w:val="0"/>
                  <w:marBottom w:val="0"/>
                  <w:divBdr>
                    <w:top w:val="none" w:sz="0" w:space="0" w:color="auto"/>
                    <w:left w:val="none" w:sz="0" w:space="0" w:color="auto"/>
                    <w:bottom w:val="none" w:sz="0" w:space="0" w:color="auto"/>
                    <w:right w:val="none" w:sz="0" w:space="0" w:color="auto"/>
                  </w:divBdr>
                </w:div>
              </w:divsChild>
            </w:div>
            <w:div w:id="67391297">
              <w:marLeft w:val="45"/>
              <w:marRight w:val="45"/>
              <w:marTop w:val="45"/>
              <w:marBottom w:val="45"/>
              <w:divBdr>
                <w:top w:val="none" w:sz="0" w:space="0" w:color="auto"/>
                <w:left w:val="none" w:sz="0" w:space="0" w:color="auto"/>
                <w:bottom w:val="none" w:sz="0" w:space="0" w:color="auto"/>
                <w:right w:val="none" w:sz="0" w:space="0" w:color="auto"/>
              </w:divBdr>
              <w:divsChild>
                <w:div w:id="6812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1607">
          <w:marLeft w:val="0"/>
          <w:marRight w:val="0"/>
          <w:marTop w:val="0"/>
          <w:marBottom w:val="0"/>
          <w:divBdr>
            <w:top w:val="none" w:sz="0" w:space="0" w:color="auto"/>
            <w:left w:val="none" w:sz="0" w:space="0" w:color="auto"/>
            <w:bottom w:val="none" w:sz="0" w:space="0" w:color="auto"/>
            <w:right w:val="none" w:sz="0" w:space="0" w:color="auto"/>
          </w:divBdr>
          <w:divsChild>
            <w:div w:id="1399670181">
              <w:marLeft w:val="0"/>
              <w:marRight w:val="0"/>
              <w:marTop w:val="0"/>
              <w:marBottom w:val="0"/>
              <w:divBdr>
                <w:top w:val="none" w:sz="0" w:space="0" w:color="auto"/>
                <w:left w:val="none" w:sz="0" w:space="0" w:color="auto"/>
                <w:bottom w:val="none" w:sz="0" w:space="0" w:color="auto"/>
                <w:right w:val="none" w:sz="0" w:space="0" w:color="auto"/>
              </w:divBdr>
            </w:div>
            <w:div w:id="136723204">
              <w:marLeft w:val="0"/>
              <w:marRight w:val="0"/>
              <w:marTop w:val="0"/>
              <w:marBottom w:val="0"/>
              <w:divBdr>
                <w:top w:val="none" w:sz="0" w:space="0" w:color="auto"/>
                <w:left w:val="none" w:sz="0" w:space="0" w:color="auto"/>
                <w:bottom w:val="none" w:sz="0" w:space="0" w:color="auto"/>
                <w:right w:val="none" w:sz="0" w:space="0" w:color="auto"/>
              </w:divBdr>
              <w:divsChild>
                <w:div w:id="1533568504">
                  <w:marLeft w:val="0"/>
                  <w:marRight w:val="0"/>
                  <w:marTop w:val="0"/>
                  <w:marBottom w:val="75"/>
                  <w:divBdr>
                    <w:top w:val="none" w:sz="0" w:space="0" w:color="auto"/>
                    <w:left w:val="none" w:sz="0" w:space="0" w:color="auto"/>
                    <w:bottom w:val="single" w:sz="6" w:space="1" w:color="E6E6E6"/>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dija.furlan@guest.arnes.si" TargetMode="External"/><Relationship Id="rId5" Type="http://schemas.openxmlformats.org/officeDocument/2006/relationships/footnotes" Target="footnotes.xml"/><Relationship Id="rId10" Type="http://schemas.openxmlformats.org/officeDocument/2006/relationships/hyperlink" Target="https://docs.google.com/forms/d/e/1FAIpQLSdrPjcif6gRpwIQzgOT9-nwxZPAuHJiLPkAbj9sz6TFkNmr9Q/viewform?usp=sf_lin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2794</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 Furlan</dc:creator>
  <cp:lastModifiedBy>Joze</cp:lastModifiedBy>
  <cp:revision>2</cp:revision>
  <cp:lastPrinted>2018-09-12T07:50:00Z</cp:lastPrinted>
  <dcterms:created xsi:type="dcterms:W3CDTF">2018-09-21T13:19:00Z</dcterms:created>
  <dcterms:modified xsi:type="dcterms:W3CDTF">2018-09-21T13:19:00Z</dcterms:modified>
</cp:coreProperties>
</file>